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C7CC" w14:textId="15B9A9BD" w:rsidR="00DD468C" w:rsidRDefault="001E1491" w:rsidP="004F37D3">
      <w:pPr>
        <w:rPr>
          <w:rFonts w:eastAsiaTheme="minorEastAsia" w:cstheme="minorHAnsi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26601" wp14:editId="30835CCE">
                <wp:simplePos x="0" y="0"/>
                <wp:positionH relativeFrom="column">
                  <wp:posOffset>-171450</wp:posOffset>
                </wp:positionH>
                <wp:positionV relativeFrom="paragraph">
                  <wp:posOffset>-189865</wp:posOffset>
                </wp:positionV>
                <wp:extent cx="6753225" cy="1066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2AEA2" w14:textId="4084FC74" w:rsidR="00D70637" w:rsidRPr="00D70637" w:rsidRDefault="005E08BA" w:rsidP="00D7063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H</w:t>
                            </w:r>
                            <w:r w:rsidR="00D70637" w:rsidRPr="00D7063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B20-</w:t>
                            </w:r>
                            <w:r w:rsidR="00B433C4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1085</w:t>
                            </w:r>
                            <w:r w:rsidR="00D70637" w:rsidRPr="00D7063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 w:rsidR="00D70637" w:rsidRPr="00D7063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Concerning</w:t>
                            </w:r>
                            <w:proofErr w:type="gramEnd"/>
                            <w:r w:rsidR="00D70637" w:rsidRPr="00D7063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B433C4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Prevention of Substance Use Disorders</w:t>
                            </w:r>
                          </w:p>
                          <w:p w14:paraId="380441F5" w14:textId="2C0DFD02" w:rsidR="00D70637" w:rsidRPr="00D70637" w:rsidRDefault="005E08BA" w:rsidP="00D7063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>Reps Kennedy and Herod</w:t>
                            </w:r>
                            <w:r w:rsidR="00D70637" w:rsidRPr="00D70637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 xml:space="preserve">Sens </w:t>
                            </w:r>
                            <w:r w:rsidR="00B433C4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>Winter and Priola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26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-14.95pt;width:531.75pt;height:8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" filled="f" stroked="f" strokeweight=".5pt">
                <v:textbox>
                  <w:txbxContent>
                    <w:p w14:paraId="1CA2AEA2" w14:textId="4084FC74" w:rsidR="00D70637" w:rsidRPr="00D70637" w:rsidRDefault="005E08BA" w:rsidP="00D70637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H</w:t>
                      </w:r>
                      <w:r w:rsidR="00D70637" w:rsidRPr="00D70637">
                        <w:rPr>
                          <w:b/>
                          <w:color w:val="FFFFFF" w:themeColor="background1"/>
                          <w:sz w:val="36"/>
                        </w:rPr>
                        <w:t>B20-</w:t>
                      </w:r>
                      <w:r w:rsidR="00B433C4">
                        <w:rPr>
                          <w:b/>
                          <w:color w:val="FFFFFF" w:themeColor="background1"/>
                          <w:sz w:val="36"/>
                        </w:rPr>
                        <w:t>1085</w:t>
                      </w:r>
                      <w:r w:rsidR="00D70637" w:rsidRPr="00D70637">
                        <w:rPr>
                          <w:b/>
                          <w:color w:val="FFFFFF" w:themeColor="background1"/>
                          <w:sz w:val="36"/>
                        </w:rPr>
                        <w:t xml:space="preserve"> Concerning </w:t>
                      </w:r>
                      <w:r w:rsidR="00B433C4">
                        <w:rPr>
                          <w:b/>
                          <w:color w:val="FFFFFF" w:themeColor="background1"/>
                          <w:sz w:val="36"/>
                        </w:rPr>
                        <w:t>Prevention of Substance Use Disorders</w:t>
                      </w:r>
                    </w:p>
                    <w:p w14:paraId="380441F5" w14:textId="2C0DFD02" w:rsidR="00D70637" w:rsidRPr="00D70637" w:rsidRDefault="005E08BA" w:rsidP="00D7063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>Reps Kennedy and Herod</w:t>
                      </w:r>
                      <w:r w:rsidR="00D70637" w:rsidRPr="00D70637"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 xml:space="preserve"> /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 xml:space="preserve">Sens </w:t>
                      </w:r>
                      <w:r w:rsidR="00B433C4"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>Winter and Priola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BD995D" wp14:editId="09D6D209">
                <wp:simplePos x="0" y="0"/>
                <wp:positionH relativeFrom="margin">
                  <wp:posOffset>-161925</wp:posOffset>
                </wp:positionH>
                <wp:positionV relativeFrom="page">
                  <wp:posOffset>371474</wp:posOffset>
                </wp:positionV>
                <wp:extent cx="7172325" cy="952500"/>
                <wp:effectExtent l="0" t="0" r="9525" b="0"/>
                <wp:wrapNone/>
                <wp:docPr id="4" name="Rectangle: Single Corner Snipped 4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72325" cy="952500"/>
                        </a:xfrm>
                        <a:prstGeom prst="snip1Rect">
                          <a:avLst>
                            <a:gd name="adj" fmla="val 47819"/>
                          </a:avLst>
                        </a:prstGeom>
                        <a:solidFill>
                          <a:srgbClr val="0050A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86EC6" w14:textId="77777777" w:rsidR="00D70637" w:rsidRDefault="00D70637" w:rsidP="00D70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D995D" id="Rectangle: Single Corner Snipped 4" o:spid="_x0000_s1027" alt="colored rectangle" style="position:absolute;margin-left:-12.75pt;margin-top:29.25pt;width:564.75pt;height:7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7172325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" adj="-11796480,,5400" path="m,l6716849,r455476,455476l7172325,952500,,952500,,xe" fillcolor="#0050a4" stroked="f">
                <v:stroke joinstyle="miter"/>
                <v:formulas/>
                <v:path arrowok="t" o:connecttype="custom" o:connectlocs="0,0;6716849,0;7172325,455476;7172325,952500;0,952500;0,0" o:connectangles="0,0,0,0,0,0" textboxrect="0,0,7172325,952500"/>
                <v:textbox>
                  <w:txbxContent>
                    <w:p w14:paraId="0B586EC6" w14:textId="77777777" w:rsidR="00D70637" w:rsidRDefault="00D70637" w:rsidP="00D70637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6A0DA7" w14:textId="2D5E9204" w:rsidR="00D70637" w:rsidRDefault="00D70637" w:rsidP="004F37D3">
      <w:pPr>
        <w:rPr>
          <w:rFonts w:eastAsiaTheme="minorEastAsia" w:cstheme="minorHAnsi"/>
          <w:color w:val="000000"/>
          <w:sz w:val="28"/>
        </w:rPr>
      </w:pPr>
    </w:p>
    <w:p w14:paraId="5D79FADF" w14:textId="77777777" w:rsidR="00852956" w:rsidRDefault="00852956" w:rsidP="004F37D3">
      <w:pPr>
        <w:rPr>
          <w:rFonts w:eastAsiaTheme="minorEastAsia" w:cstheme="minorHAnsi"/>
          <w:color w:val="000000"/>
          <w:sz w:val="28"/>
        </w:rPr>
      </w:pPr>
    </w:p>
    <w:p w14:paraId="4AC550BE" w14:textId="5ACFF31F" w:rsidR="00D74B67" w:rsidRPr="00D74B67" w:rsidRDefault="00D74B67" w:rsidP="001E1491">
      <w:pPr>
        <w:pStyle w:val="Default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Last Updated: </w:t>
      </w:r>
      <w:r w:rsidR="00182383">
        <w:rPr>
          <w:rFonts w:asciiTheme="minorHAnsi" w:hAnsiTheme="minorHAnsi" w:cstheme="minorHAnsi"/>
          <w:b/>
          <w:sz w:val="28"/>
          <w:szCs w:val="22"/>
        </w:rPr>
        <w:t xml:space="preserve">June </w:t>
      </w:r>
      <w:r w:rsidR="00FA651E">
        <w:rPr>
          <w:rFonts w:asciiTheme="minorHAnsi" w:hAnsiTheme="minorHAnsi" w:cstheme="minorHAnsi"/>
          <w:b/>
          <w:sz w:val="28"/>
          <w:szCs w:val="22"/>
        </w:rPr>
        <w:t>26</w:t>
      </w:r>
      <w:r w:rsidR="005E08BA">
        <w:rPr>
          <w:rFonts w:asciiTheme="minorHAnsi" w:hAnsiTheme="minorHAnsi" w:cstheme="minorHAnsi"/>
          <w:b/>
          <w:sz w:val="28"/>
          <w:szCs w:val="22"/>
        </w:rPr>
        <w:t>, 2020</w:t>
      </w:r>
    </w:p>
    <w:p w14:paraId="6438B87D" w14:textId="77777777" w:rsidR="00D74B67" w:rsidRDefault="00D74B67" w:rsidP="001E1491">
      <w:pPr>
        <w:pStyle w:val="Default"/>
        <w:rPr>
          <w:rFonts w:asciiTheme="minorHAnsi" w:hAnsiTheme="minorHAnsi" w:cstheme="minorHAnsi"/>
          <w:sz w:val="28"/>
          <w:szCs w:val="22"/>
        </w:rPr>
      </w:pPr>
    </w:p>
    <w:p w14:paraId="7BE35F28" w14:textId="77777777" w:rsidR="00182383" w:rsidRDefault="00182383" w:rsidP="00182383">
      <w:pPr>
        <w:spacing w:after="0"/>
        <w:rPr>
          <w:sz w:val="28"/>
        </w:rPr>
      </w:pPr>
      <w:r>
        <w:rPr>
          <w:sz w:val="28"/>
        </w:rPr>
        <w:t>This bill:</w:t>
      </w:r>
    </w:p>
    <w:p w14:paraId="3B8F4F49" w14:textId="2E759EA6" w:rsidR="00FA651E" w:rsidRDefault="00FA651E" w:rsidP="00182383">
      <w:pPr>
        <w:pStyle w:val="ListParagraph"/>
        <w:numPr>
          <w:ilvl w:val="0"/>
          <w:numId w:val="23"/>
        </w:numPr>
        <w:spacing w:after="0"/>
        <w:rPr>
          <w:sz w:val="28"/>
        </w:rPr>
      </w:pPr>
      <w:r>
        <w:rPr>
          <w:sz w:val="28"/>
        </w:rPr>
        <w:t xml:space="preserve">Requires health benefit plans to provide coverage </w:t>
      </w:r>
      <w:r w:rsidR="00AB4BD7">
        <w:rPr>
          <w:sz w:val="28"/>
        </w:rPr>
        <w:t xml:space="preserve">for </w:t>
      </w:r>
      <w:proofErr w:type="spellStart"/>
      <w:r>
        <w:rPr>
          <w:sz w:val="28"/>
        </w:rPr>
        <w:t>nonpharmacological</w:t>
      </w:r>
      <w:proofErr w:type="spellEnd"/>
      <w:r>
        <w:rPr>
          <w:sz w:val="28"/>
        </w:rPr>
        <w:t xml:space="preserve"> treatment</w:t>
      </w:r>
      <w:r w:rsidR="00AB4BD7">
        <w:rPr>
          <w:sz w:val="28"/>
        </w:rPr>
        <w:t>s</w:t>
      </w:r>
      <w:r>
        <w:rPr>
          <w:sz w:val="28"/>
        </w:rPr>
        <w:t xml:space="preserve"> as an alternative to opioids </w:t>
      </w:r>
      <w:r w:rsidR="006536E7">
        <w:rPr>
          <w:sz w:val="28"/>
        </w:rPr>
        <w:t>and remove</w:t>
      </w:r>
      <w:r w:rsidR="008A7CA0">
        <w:rPr>
          <w:sz w:val="28"/>
        </w:rPr>
        <w:t>s</w:t>
      </w:r>
      <w:r w:rsidR="006536E7">
        <w:rPr>
          <w:sz w:val="28"/>
        </w:rPr>
        <w:t xml:space="preserve"> prior authorization</w:t>
      </w:r>
      <w:r w:rsidR="00AB4BD7">
        <w:rPr>
          <w:sz w:val="28"/>
        </w:rPr>
        <w:t xml:space="preserve"> for these treatments</w:t>
      </w:r>
      <w:r w:rsidR="006536E7">
        <w:rPr>
          <w:sz w:val="28"/>
        </w:rPr>
        <w:t>.</w:t>
      </w:r>
    </w:p>
    <w:p w14:paraId="0B0686C0" w14:textId="1DE261B1" w:rsidR="00182383" w:rsidRDefault="00FA651E" w:rsidP="00182383">
      <w:pPr>
        <w:pStyle w:val="ListParagraph"/>
        <w:numPr>
          <w:ilvl w:val="0"/>
          <w:numId w:val="23"/>
        </w:numPr>
        <w:spacing w:after="0"/>
        <w:rPr>
          <w:sz w:val="28"/>
        </w:rPr>
      </w:pPr>
      <w:r>
        <w:rPr>
          <w:sz w:val="28"/>
        </w:rPr>
        <w:t xml:space="preserve">Requires health benefit plans to cover a minimum of </w:t>
      </w:r>
      <w:r w:rsidR="008A7CA0">
        <w:rPr>
          <w:sz w:val="28"/>
        </w:rPr>
        <w:t>6</w:t>
      </w:r>
      <w:r>
        <w:rPr>
          <w:sz w:val="28"/>
        </w:rPr>
        <w:t xml:space="preserve"> physical therapy visits, </w:t>
      </w:r>
      <w:r w:rsidR="008A7CA0">
        <w:rPr>
          <w:sz w:val="28"/>
        </w:rPr>
        <w:t xml:space="preserve">6 </w:t>
      </w:r>
      <w:r>
        <w:rPr>
          <w:sz w:val="28"/>
        </w:rPr>
        <w:t xml:space="preserve">occupational therapy visits, </w:t>
      </w:r>
      <w:r w:rsidR="008A7CA0">
        <w:rPr>
          <w:sz w:val="28"/>
        </w:rPr>
        <w:t xml:space="preserve">6 </w:t>
      </w:r>
      <w:r>
        <w:rPr>
          <w:sz w:val="28"/>
        </w:rPr>
        <w:t xml:space="preserve">chiropractic visits and </w:t>
      </w:r>
      <w:r w:rsidR="008A7CA0">
        <w:rPr>
          <w:sz w:val="28"/>
        </w:rPr>
        <w:t xml:space="preserve">6 </w:t>
      </w:r>
      <w:r>
        <w:rPr>
          <w:sz w:val="28"/>
        </w:rPr>
        <w:t>acupuncture visits</w:t>
      </w:r>
      <w:r w:rsidR="00B433C4" w:rsidRPr="00182383">
        <w:rPr>
          <w:sz w:val="28"/>
        </w:rPr>
        <w:t xml:space="preserve"> </w:t>
      </w:r>
      <w:r>
        <w:rPr>
          <w:sz w:val="28"/>
        </w:rPr>
        <w:t xml:space="preserve">at the same cost as a primary care visit </w:t>
      </w:r>
      <w:r w:rsidR="006536E7">
        <w:rPr>
          <w:sz w:val="28"/>
        </w:rPr>
        <w:t>on the benefit plan.</w:t>
      </w:r>
    </w:p>
    <w:p w14:paraId="7C0071E7" w14:textId="2327C938" w:rsidR="00AB4BD7" w:rsidRDefault="00FA651E" w:rsidP="00AB4BD7">
      <w:pPr>
        <w:pStyle w:val="ListParagraph"/>
        <w:numPr>
          <w:ilvl w:val="0"/>
          <w:numId w:val="23"/>
        </w:numPr>
        <w:spacing w:after="0"/>
        <w:rPr>
          <w:sz w:val="28"/>
        </w:rPr>
      </w:pPr>
      <w:r>
        <w:rPr>
          <w:sz w:val="28"/>
        </w:rPr>
        <w:t>Requires</w:t>
      </w:r>
      <w:r w:rsidR="008A7CA0">
        <w:rPr>
          <w:sz w:val="28"/>
        </w:rPr>
        <w:t xml:space="preserve"> insurance</w:t>
      </w:r>
      <w:r>
        <w:rPr>
          <w:sz w:val="28"/>
        </w:rPr>
        <w:t xml:space="preserve"> carriers to provide coverage of at least one atypical opioid</w:t>
      </w:r>
      <w:r w:rsidR="00AB4BD7">
        <w:rPr>
          <w:sz w:val="28"/>
        </w:rPr>
        <w:t xml:space="preserve"> approved by the FDA</w:t>
      </w:r>
      <w:r w:rsidR="008A7CA0">
        <w:rPr>
          <w:sz w:val="28"/>
        </w:rPr>
        <w:t>.</w:t>
      </w:r>
    </w:p>
    <w:p w14:paraId="4CF12B77" w14:textId="7EFD560D" w:rsidR="00182383" w:rsidRPr="00AB4BD7" w:rsidRDefault="00AB4BD7" w:rsidP="00AB4BD7">
      <w:pPr>
        <w:pStyle w:val="ListParagraph"/>
        <w:numPr>
          <w:ilvl w:val="0"/>
          <w:numId w:val="23"/>
        </w:numPr>
        <w:spacing w:after="0"/>
        <w:rPr>
          <w:sz w:val="28"/>
        </w:rPr>
      </w:pPr>
      <w:r>
        <w:rPr>
          <w:sz w:val="28"/>
        </w:rPr>
        <w:t>Removes the requirement of step therapy or</w:t>
      </w:r>
      <w:r w:rsidR="00FA651E" w:rsidRPr="00AB4BD7">
        <w:rPr>
          <w:sz w:val="28"/>
        </w:rPr>
        <w:t xml:space="preserve"> prior authorization for all atypical opioids approved by the FDA</w:t>
      </w:r>
      <w:r w:rsidR="006536E7" w:rsidRPr="00AB4BD7">
        <w:rPr>
          <w:sz w:val="28"/>
        </w:rPr>
        <w:t>.</w:t>
      </w:r>
    </w:p>
    <w:p w14:paraId="12BA08A4" w14:textId="1D410C26" w:rsidR="00182383" w:rsidRDefault="00182383" w:rsidP="00182383">
      <w:pPr>
        <w:pStyle w:val="ListParagraph"/>
        <w:numPr>
          <w:ilvl w:val="0"/>
          <w:numId w:val="23"/>
        </w:numPr>
        <w:spacing w:after="0"/>
        <w:rPr>
          <w:sz w:val="28"/>
        </w:rPr>
      </w:pPr>
      <w:r>
        <w:rPr>
          <w:sz w:val="28"/>
        </w:rPr>
        <w:t xml:space="preserve">Prohibits </w:t>
      </w:r>
      <w:r w:rsidR="006536E7">
        <w:rPr>
          <w:sz w:val="28"/>
        </w:rPr>
        <w:t>carriers from penalizing physical therapists, occupational therapists or acupuncturists from disclosing information about a covered person’s financial responsibility for treatment.</w:t>
      </w:r>
    </w:p>
    <w:p w14:paraId="7F09A87C" w14:textId="77777777" w:rsidR="008A7CA0" w:rsidRDefault="008A7CA0" w:rsidP="008A7CA0">
      <w:pPr>
        <w:pStyle w:val="ListParagraph"/>
        <w:numPr>
          <w:ilvl w:val="0"/>
          <w:numId w:val="23"/>
        </w:numPr>
        <w:spacing w:after="0" w:line="276" w:lineRule="auto"/>
        <w:rPr>
          <w:sz w:val="28"/>
        </w:rPr>
      </w:pPr>
      <w:r>
        <w:rPr>
          <w:sz w:val="28"/>
        </w:rPr>
        <w:t xml:space="preserve">Requires DORA to promulgate rules that limit the supply of benzodiazepine that a prescriber may prescribe to a patient who has not had a benzodiazepine prescription in the last 12 months. </w:t>
      </w:r>
    </w:p>
    <w:p w14:paraId="14A75AEB" w14:textId="7242E823" w:rsidR="00182383" w:rsidRDefault="00182383" w:rsidP="00182383">
      <w:pPr>
        <w:pStyle w:val="ListParagraph"/>
        <w:numPr>
          <w:ilvl w:val="0"/>
          <w:numId w:val="23"/>
        </w:numPr>
        <w:spacing w:after="0"/>
        <w:rPr>
          <w:sz w:val="28"/>
        </w:rPr>
      </w:pPr>
      <w:r w:rsidRPr="00182383">
        <w:rPr>
          <w:sz w:val="28"/>
        </w:rPr>
        <w:t>Continues indefinitely the requirement for an opioid prescriber to prescribe no more than a 7-day supply for first fill with certain exceptions.</w:t>
      </w:r>
      <w:r>
        <w:rPr>
          <w:sz w:val="28"/>
        </w:rPr>
        <w:t xml:space="preserve"> </w:t>
      </w:r>
    </w:p>
    <w:p w14:paraId="0BD07251" w14:textId="56BE3A9B" w:rsidR="008A7CA0" w:rsidRDefault="008A7CA0" w:rsidP="00182383">
      <w:pPr>
        <w:pStyle w:val="ListParagraph"/>
        <w:numPr>
          <w:ilvl w:val="0"/>
          <w:numId w:val="23"/>
        </w:numPr>
        <w:spacing w:after="0"/>
        <w:rPr>
          <w:sz w:val="28"/>
        </w:rPr>
      </w:pPr>
      <w:r>
        <w:rPr>
          <w:sz w:val="28"/>
        </w:rPr>
        <w:t>Develops competency-based continuing education requirements for prescribers.</w:t>
      </w:r>
    </w:p>
    <w:p w14:paraId="31A4C58A" w14:textId="7A475BC2" w:rsidR="00182383" w:rsidRDefault="00182383" w:rsidP="00182383">
      <w:pPr>
        <w:pStyle w:val="ListParagraph"/>
        <w:numPr>
          <w:ilvl w:val="0"/>
          <w:numId w:val="23"/>
        </w:numPr>
        <w:spacing w:after="0" w:line="276" w:lineRule="auto"/>
        <w:rPr>
          <w:sz w:val="28"/>
        </w:rPr>
      </w:pPr>
      <w:r w:rsidRPr="00B433C4">
        <w:rPr>
          <w:sz w:val="28"/>
        </w:rPr>
        <w:t xml:space="preserve">Requires </w:t>
      </w:r>
      <w:r w:rsidR="006536E7">
        <w:rPr>
          <w:sz w:val="28"/>
        </w:rPr>
        <w:t>prescribers</w:t>
      </w:r>
      <w:r w:rsidRPr="00B433C4">
        <w:rPr>
          <w:sz w:val="28"/>
        </w:rPr>
        <w:t xml:space="preserve"> to query the </w:t>
      </w:r>
      <w:r>
        <w:rPr>
          <w:sz w:val="28"/>
        </w:rPr>
        <w:t>PDMP</w:t>
      </w:r>
      <w:r w:rsidRPr="00B433C4">
        <w:rPr>
          <w:sz w:val="28"/>
        </w:rPr>
        <w:t xml:space="preserve"> before prescribing </w:t>
      </w:r>
      <w:r>
        <w:rPr>
          <w:sz w:val="28"/>
        </w:rPr>
        <w:t xml:space="preserve">the second fill for </w:t>
      </w:r>
      <w:r w:rsidR="00AB4BD7">
        <w:rPr>
          <w:sz w:val="28"/>
        </w:rPr>
        <w:t xml:space="preserve">an opioid or </w:t>
      </w:r>
      <w:r>
        <w:rPr>
          <w:sz w:val="28"/>
        </w:rPr>
        <w:t>benzodiazepine, with several exemptions</w:t>
      </w:r>
      <w:r w:rsidR="00AB4BD7">
        <w:rPr>
          <w:sz w:val="28"/>
        </w:rPr>
        <w:t>.</w:t>
      </w:r>
    </w:p>
    <w:p w14:paraId="4260BA3F" w14:textId="621F8266" w:rsidR="00E25145" w:rsidRDefault="00E25145" w:rsidP="00E25145">
      <w:pPr>
        <w:pStyle w:val="ListParagraph"/>
        <w:numPr>
          <w:ilvl w:val="0"/>
          <w:numId w:val="21"/>
        </w:numPr>
        <w:spacing w:after="0" w:line="276" w:lineRule="auto"/>
        <w:rPr>
          <w:sz w:val="28"/>
        </w:rPr>
      </w:pPr>
      <w:r w:rsidRPr="00B433C4">
        <w:rPr>
          <w:sz w:val="28"/>
        </w:rPr>
        <w:t xml:space="preserve">Modifies requirements for adding prescription information to the </w:t>
      </w:r>
      <w:r>
        <w:rPr>
          <w:sz w:val="28"/>
        </w:rPr>
        <w:t xml:space="preserve">(PDMP) and allows state board of pharmacy to add substances with potential for abuse or interaction (naloxone is not </w:t>
      </w:r>
      <w:r w:rsidR="006536E7">
        <w:rPr>
          <w:sz w:val="28"/>
        </w:rPr>
        <w:t>included</w:t>
      </w:r>
      <w:r>
        <w:rPr>
          <w:sz w:val="28"/>
        </w:rPr>
        <w:t xml:space="preserve">). </w:t>
      </w:r>
    </w:p>
    <w:p w14:paraId="6DDA7611" w14:textId="327F128D" w:rsidR="008A7CA0" w:rsidRDefault="008A7CA0" w:rsidP="00E25145">
      <w:pPr>
        <w:pStyle w:val="ListParagraph"/>
        <w:numPr>
          <w:ilvl w:val="0"/>
          <w:numId w:val="21"/>
        </w:numPr>
        <w:spacing w:after="0" w:line="276" w:lineRule="auto"/>
        <w:rPr>
          <w:sz w:val="28"/>
        </w:rPr>
      </w:pPr>
      <w:r>
        <w:rPr>
          <w:sz w:val="28"/>
        </w:rPr>
        <w:t xml:space="preserve">Allows medical examiners and coroners to query the PDMP for a death investigation. </w:t>
      </w:r>
    </w:p>
    <w:p w14:paraId="48BC371C" w14:textId="4B59D884" w:rsidR="00E25145" w:rsidRPr="00182383" w:rsidRDefault="00E25145" w:rsidP="00E25145">
      <w:pPr>
        <w:pStyle w:val="ListParagraph"/>
        <w:numPr>
          <w:ilvl w:val="0"/>
          <w:numId w:val="21"/>
        </w:numPr>
        <w:spacing w:after="0" w:line="276" w:lineRule="auto"/>
        <w:rPr>
          <w:sz w:val="28"/>
        </w:rPr>
      </w:pPr>
      <w:r w:rsidRPr="00182383">
        <w:rPr>
          <w:sz w:val="28"/>
        </w:rPr>
        <w:t xml:space="preserve">Expands continuing education for prescribers </w:t>
      </w:r>
      <w:r w:rsidR="00AB4BD7">
        <w:rPr>
          <w:sz w:val="28"/>
        </w:rPr>
        <w:t>to</w:t>
      </w:r>
      <w:r w:rsidRPr="00182383">
        <w:rPr>
          <w:sz w:val="28"/>
        </w:rPr>
        <w:t xml:space="preserve"> </w:t>
      </w:r>
      <w:r w:rsidR="00AB4BD7">
        <w:rPr>
          <w:sz w:val="28"/>
        </w:rPr>
        <w:t>include</w:t>
      </w:r>
      <w:r w:rsidRPr="00182383">
        <w:rPr>
          <w:sz w:val="28"/>
        </w:rPr>
        <w:t xml:space="preserve"> education on</w:t>
      </w:r>
      <w:r w:rsidR="00AB4BD7">
        <w:rPr>
          <w:sz w:val="28"/>
        </w:rPr>
        <w:t xml:space="preserve"> inappropriately limiting prescriptions to</w:t>
      </w:r>
      <w:r w:rsidRPr="00182383">
        <w:rPr>
          <w:sz w:val="28"/>
        </w:rPr>
        <w:t xml:space="preserve"> chronic pain </w:t>
      </w:r>
      <w:r w:rsidR="00AB4BD7">
        <w:rPr>
          <w:sz w:val="28"/>
        </w:rPr>
        <w:t xml:space="preserve">patients </w:t>
      </w:r>
      <w:r w:rsidRPr="00182383">
        <w:rPr>
          <w:sz w:val="28"/>
        </w:rPr>
        <w:t xml:space="preserve">and </w:t>
      </w:r>
      <w:r w:rsidR="00AB4BD7">
        <w:rPr>
          <w:sz w:val="28"/>
        </w:rPr>
        <w:t xml:space="preserve">best practices for prescribing </w:t>
      </w:r>
      <w:r w:rsidRPr="00182383">
        <w:rPr>
          <w:sz w:val="28"/>
        </w:rPr>
        <w:t>benzodiazepines.</w:t>
      </w:r>
      <w:r>
        <w:rPr>
          <w:sz w:val="28"/>
        </w:rPr>
        <w:t xml:space="preserve"> </w:t>
      </w:r>
    </w:p>
    <w:p w14:paraId="5CCCDD90" w14:textId="5C8EEDBA" w:rsidR="0087415A" w:rsidRPr="00B433C4" w:rsidRDefault="0087415A" w:rsidP="008A7CA0">
      <w:pPr>
        <w:pStyle w:val="ListParagraph"/>
        <w:spacing w:after="0" w:line="276" w:lineRule="auto"/>
        <w:ind w:left="765"/>
        <w:rPr>
          <w:sz w:val="28"/>
        </w:rPr>
      </w:pPr>
      <w:bookmarkStart w:id="0" w:name="_GoBack"/>
      <w:bookmarkEnd w:id="0"/>
    </w:p>
    <w:p w14:paraId="2984634B" w14:textId="77777777" w:rsidR="00B433C4" w:rsidRPr="00B433C4" w:rsidRDefault="00B433C4" w:rsidP="00B433C4">
      <w:pPr>
        <w:pStyle w:val="ListParagraph"/>
        <w:spacing w:after="0"/>
        <w:ind w:left="765"/>
        <w:rPr>
          <w:sz w:val="28"/>
        </w:rPr>
      </w:pPr>
    </w:p>
    <w:p w14:paraId="1F5A1358" w14:textId="77777777" w:rsidR="001E1491" w:rsidRDefault="001E1491" w:rsidP="001E1491">
      <w:pPr>
        <w:rPr>
          <w:b/>
        </w:rPr>
      </w:pPr>
    </w:p>
    <w:p w14:paraId="5DA4E69E" w14:textId="77777777" w:rsidR="001E1491" w:rsidRDefault="001E1491" w:rsidP="001E1491">
      <w:pPr>
        <w:jc w:val="center"/>
        <w:rPr>
          <w:b/>
        </w:rPr>
      </w:pPr>
      <w:r>
        <w:rPr>
          <w:rFonts w:cstheme="minorHAnsi"/>
          <w:b/>
          <w:noProof/>
          <w:sz w:val="32"/>
          <w:szCs w:val="32"/>
        </w:rPr>
        <w:drawing>
          <wp:inline distT="0" distB="0" distL="0" distR="0" wp14:anchorId="54CDC682" wp14:editId="75455D70">
            <wp:extent cx="1781175" cy="672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PDAP_Logo_CMYK_300dpi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2" cy="6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A0C10" w14:textId="3125715E" w:rsidR="001E1491" w:rsidRPr="0087415A" w:rsidRDefault="0087415A" w:rsidP="001E1491">
      <w:pPr>
        <w:jc w:val="center"/>
        <w:rPr>
          <w:sz w:val="28"/>
        </w:rPr>
      </w:pPr>
      <w:r>
        <w:rPr>
          <w:sz w:val="28"/>
        </w:rPr>
        <w:t>F</w:t>
      </w:r>
      <w:r w:rsidR="001E1491" w:rsidRPr="0087415A">
        <w:rPr>
          <w:sz w:val="28"/>
        </w:rPr>
        <w:t xml:space="preserve">or more information visit </w:t>
      </w:r>
      <w:hyperlink r:id="rId9" w:history="1">
        <w:r w:rsidR="00D74B67" w:rsidRPr="0087415A">
          <w:rPr>
            <w:rStyle w:val="Hyperlink"/>
            <w:sz w:val="28"/>
          </w:rPr>
          <w:t>www.corxonsortium.org/legislature</w:t>
        </w:r>
      </w:hyperlink>
      <w:r w:rsidR="00D74B67" w:rsidRPr="0087415A">
        <w:rPr>
          <w:sz w:val="28"/>
        </w:rPr>
        <w:t xml:space="preserve"> </w:t>
      </w:r>
      <w:r w:rsidR="001E1491" w:rsidRPr="0087415A">
        <w:rPr>
          <w:sz w:val="28"/>
        </w:rPr>
        <w:t xml:space="preserve">or </w:t>
      </w:r>
      <w:r w:rsidR="00F266F2" w:rsidRPr="0087415A">
        <w:rPr>
          <w:sz w:val="28"/>
        </w:rPr>
        <w:t>e</w:t>
      </w:r>
      <w:r w:rsidR="001E1491" w:rsidRPr="0087415A">
        <w:rPr>
          <w:sz w:val="28"/>
        </w:rPr>
        <w:t xml:space="preserve">mail </w:t>
      </w:r>
      <w:hyperlink r:id="rId10" w:history="1">
        <w:r w:rsidR="00D74B67" w:rsidRPr="0087415A">
          <w:rPr>
            <w:rStyle w:val="Hyperlink"/>
            <w:sz w:val="28"/>
          </w:rPr>
          <w:t>leg@corxconsortium.org</w:t>
        </w:r>
      </w:hyperlink>
    </w:p>
    <w:p w14:paraId="07945759" w14:textId="77777777" w:rsidR="00D70637" w:rsidRPr="00E44978" w:rsidRDefault="00D70637" w:rsidP="00DC2C73">
      <w:pPr>
        <w:rPr>
          <w:b/>
        </w:rPr>
      </w:pPr>
    </w:p>
    <w:sectPr w:rsidR="00D70637" w:rsidRPr="00E44978" w:rsidSect="00E449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5FE3F" w14:textId="77777777" w:rsidR="00745B99" w:rsidRDefault="00745B99" w:rsidP="008E567F">
      <w:pPr>
        <w:spacing w:after="0" w:line="240" w:lineRule="auto"/>
      </w:pPr>
      <w:r>
        <w:separator/>
      </w:r>
    </w:p>
  </w:endnote>
  <w:endnote w:type="continuationSeparator" w:id="0">
    <w:p w14:paraId="622FC761" w14:textId="77777777" w:rsidR="00745B99" w:rsidRDefault="00745B99" w:rsidP="008E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02377" w14:textId="77777777" w:rsidR="009E4F18" w:rsidRDefault="009E4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74DB3" w14:textId="77777777" w:rsidR="009E4F18" w:rsidRDefault="009E4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472B4" w14:textId="77777777" w:rsidR="009E4F18" w:rsidRDefault="009E4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17C5B" w14:textId="77777777" w:rsidR="00745B99" w:rsidRDefault="00745B99" w:rsidP="008E567F">
      <w:pPr>
        <w:spacing w:after="0" w:line="240" w:lineRule="auto"/>
      </w:pPr>
      <w:r>
        <w:separator/>
      </w:r>
    </w:p>
  </w:footnote>
  <w:footnote w:type="continuationSeparator" w:id="0">
    <w:p w14:paraId="1DEF447B" w14:textId="77777777" w:rsidR="00745B99" w:rsidRDefault="00745B99" w:rsidP="008E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2E7F2" w14:textId="77777777" w:rsidR="009E4F18" w:rsidRDefault="009E4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D781" w14:textId="781FEF46" w:rsidR="009E4F18" w:rsidRDefault="009E4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42CAF" w14:textId="77777777" w:rsidR="009E4F18" w:rsidRDefault="009E4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7A7"/>
    <w:multiLevelType w:val="hybridMultilevel"/>
    <w:tmpl w:val="2D76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D24"/>
    <w:multiLevelType w:val="hybridMultilevel"/>
    <w:tmpl w:val="ABC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5BCD"/>
    <w:multiLevelType w:val="hybridMultilevel"/>
    <w:tmpl w:val="1F7AD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243B9"/>
    <w:multiLevelType w:val="hybridMultilevel"/>
    <w:tmpl w:val="8D10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0538"/>
    <w:multiLevelType w:val="hybridMultilevel"/>
    <w:tmpl w:val="B3BC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A63F1"/>
    <w:multiLevelType w:val="hybridMultilevel"/>
    <w:tmpl w:val="7D3623CC"/>
    <w:lvl w:ilvl="0" w:tplc="8BA84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57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9D0"/>
    <w:multiLevelType w:val="hybridMultilevel"/>
    <w:tmpl w:val="7A42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751"/>
    <w:multiLevelType w:val="hybridMultilevel"/>
    <w:tmpl w:val="01F693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6D333DA"/>
    <w:multiLevelType w:val="hybridMultilevel"/>
    <w:tmpl w:val="FF867ED8"/>
    <w:lvl w:ilvl="0" w:tplc="04090001">
      <w:start w:val="1"/>
      <w:numFmt w:val="bullet"/>
      <w:lvlText w:val=""/>
      <w:lvlJc w:val="left"/>
      <w:pPr>
        <w:ind w:left="480" w:hanging="1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A3859"/>
    <w:multiLevelType w:val="hybridMultilevel"/>
    <w:tmpl w:val="D572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54DA7"/>
    <w:multiLevelType w:val="hybridMultilevel"/>
    <w:tmpl w:val="77C2DA18"/>
    <w:lvl w:ilvl="0" w:tplc="DF4E4D6C">
      <w:numFmt w:val="bullet"/>
      <w:lvlText w:val=""/>
      <w:lvlJc w:val="left"/>
      <w:pPr>
        <w:ind w:left="480" w:hanging="120"/>
      </w:pPr>
      <w:rPr>
        <w:rFonts w:asciiTheme="minorHAnsi" w:eastAsiaTheme="minorEastAsia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805C9"/>
    <w:multiLevelType w:val="hybridMultilevel"/>
    <w:tmpl w:val="56A8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F2CF0"/>
    <w:multiLevelType w:val="hybridMultilevel"/>
    <w:tmpl w:val="833C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0681"/>
    <w:multiLevelType w:val="hybridMultilevel"/>
    <w:tmpl w:val="6CCE9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E0B4C"/>
    <w:multiLevelType w:val="hybridMultilevel"/>
    <w:tmpl w:val="BDD6753C"/>
    <w:lvl w:ilvl="0" w:tplc="081A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57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7928"/>
    <w:multiLevelType w:val="hybridMultilevel"/>
    <w:tmpl w:val="778CAF4C"/>
    <w:lvl w:ilvl="0" w:tplc="9F8E8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575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9AF"/>
    <w:multiLevelType w:val="hybridMultilevel"/>
    <w:tmpl w:val="00B8C94E"/>
    <w:lvl w:ilvl="0" w:tplc="AB60EBA0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806606"/>
    <w:multiLevelType w:val="hybridMultilevel"/>
    <w:tmpl w:val="E984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54617"/>
    <w:multiLevelType w:val="hybridMultilevel"/>
    <w:tmpl w:val="698E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5511B"/>
    <w:multiLevelType w:val="hybridMultilevel"/>
    <w:tmpl w:val="A3C8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C7370"/>
    <w:multiLevelType w:val="hybridMultilevel"/>
    <w:tmpl w:val="9C98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2869"/>
    <w:multiLevelType w:val="hybridMultilevel"/>
    <w:tmpl w:val="E5BA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A70FF"/>
    <w:multiLevelType w:val="hybridMultilevel"/>
    <w:tmpl w:val="E6C4AE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4"/>
  </w:num>
  <w:num w:numId="5">
    <w:abstractNumId w:val="20"/>
  </w:num>
  <w:num w:numId="6">
    <w:abstractNumId w:val="4"/>
  </w:num>
  <w:num w:numId="7">
    <w:abstractNumId w:val="13"/>
  </w:num>
  <w:num w:numId="8">
    <w:abstractNumId w:val="5"/>
  </w:num>
  <w:num w:numId="9">
    <w:abstractNumId w:val="12"/>
  </w:num>
  <w:num w:numId="10">
    <w:abstractNumId w:val="16"/>
  </w:num>
  <w:num w:numId="11">
    <w:abstractNumId w:val="19"/>
  </w:num>
  <w:num w:numId="12">
    <w:abstractNumId w:val="0"/>
  </w:num>
  <w:num w:numId="13">
    <w:abstractNumId w:val="10"/>
  </w:num>
  <w:num w:numId="14">
    <w:abstractNumId w:val="8"/>
  </w:num>
  <w:num w:numId="15">
    <w:abstractNumId w:val="9"/>
  </w:num>
  <w:num w:numId="16">
    <w:abstractNumId w:val="21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  <w:num w:numId="21">
    <w:abstractNumId w:val="2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72"/>
    <w:rsid w:val="00014872"/>
    <w:rsid w:val="00043866"/>
    <w:rsid w:val="00046E03"/>
    <w:rsid w:val="00061127"/>
    <w:rsid w:val="00066DAE"/>
    <w:rsid w:val="00072648"/>
    <w:rsid w:val="00092A7E"/>
    <w:rsid w:val="000F09D5"/>
    <w:rsid w:val="001522CA"/>
    <w:rsid w:val="0015608C"/>
    <w:rsid w:val="001620B2"/>
    <w:rsid w:val="00166783"/>
    <w:rsid w:val="001763AF"/>
    <w:rsid w:val="00182383"/>
    <w:rsid w:val="00190620"/>
    <w:rsid w:val="001E1491"/>
    <w:rsid w:val="00210452"/>
    <w:rsid w:val="0023648B"/>
    <w:rsid w:val="002A337D"/>
    <w:rsid w:val="002F3476"/>
    <w:rsid w:val="00375B94"/>
    <w:rsid w:val="003D2F2E"/>
    <w:rsid w:val="003F05D7"/>
    <w:rsid w:val="00437B3B"/>
    <w:rsid w:val="004D5D7C"/>
    <w:rsid w:val="004E6F69"/>
    <w:rsid w:val="004F2D5A"/>
    <w:rsid w:val="004F37D3"/>
    <w:rsid w:val="00581E24"/>
    <w:rsid w:val="005B4C5A"/>
    <w:rsid w:val="005D776F"/>
    <w:rsid w:val="005E08BA"/>
    <w:rsid w:val="005E3B72"/>
    <w:rsid w:val="005E7370"/>
    <w:rsid w:val="00630EE4"/>
    <w:rsid w:val="006536E7"/>
    <w:rsid w:val="006B3327"/>
    <w:rsid w:val="006F1FC0"/>
    <w:rsid w:val="00745B99"/>
    <w:rsid w:val="007B0851"/>
    <w:rsid w:val="0080264A"/>
    <w:rsid w:val="00852956"/>
    <w:rsid w:val="0087415A"/>
    <w:rsid w:val="008A7CA0"/>
    <w:rsid w:val="008D35E2"/>
    <w:rsid w:val="008D5E27"/>
    <w:rsid w:val="008E567F"/>
    <w:rsid w:val="009738C1"/>
    <w:rsid w:val="00986B69"/>
    <w:rsid w:val="009B5A6A"/>
    <w:rsid w:val="009D14C7"/>
    <w:rsid w:val="009E4F18"/>
    <w:rsid w:val="009F5197"/>
    <w:rsid w:val="00A73430"/>
    <w:rsid w:val="00AB4BD7"/>
    <w:rsid w:val="00AD312A"/>
    <w:rsid w:val="00AD5738"/>
    <w:rsid w:val="00AF592A"/>
    <w:rsid w:val="00B35359"/>
    <w:rsid w:val="00B433C4"/>
    <w:rsid w:val="00B60019"/>
    <w:rsid w:val="00B91076"/>
    <w:rsid w:val="00BC7669"/>
    <w:rsid w:val="00BD1403"/>
    <w:rsid w:val="00C6033A"/>
    <w:rsid w:val="00C96F91"/>
    <w:rsid w:val="00D23895"/>
    <w:rsid w:val="00D327DF"/>
    <w:rsid w:val="00D57DE8"/>
    <w:rsid w:val="00D70637"/>
    <w:rsid w:val="00D74B67"/>
    <w:rsid w:val="00D769D9"/>
    <w:rsid w:val="00D8732D"/>
    <w:rsid w:val="00DC2C73"/>
    <w:rsid w:val="00DC7652"/>
    <w:rsid w:val="00DD468C"/>
    <w:rsid w:val="00E063D5"/>
    <w:rsid w:val="00E25145"/>
    <w:rsid w:val="00E42504"/>
    <w:rsid w:val="00E44978"/>
    <w:rsid w:val="00E662CA"/>
    <w:rsid w:val="00ED60F7"/>
    <w:rsid w:val="00F0351D"/>
    <w:rsid w:val="00F266F2"/>
    <w:rsid w:val="00F278BD"/>
    <w:rsid w:val="00F330FD"/>
    <w:rsid w:val="00F51082"/>
    <w:rsid w:val="00FA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AC267"/>
  <w15:chartTrackingRefBased/>
  <w15:docId w15:val="{BEFC776C-4A34-428D-8E1C-4D929592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72"/>
  </w:style>
  <w:style w:type="paragraph" w:styleId="Heading1">
    <w:name w:val="heading 1"/>
    <w:basedOn w:val="Normal"/>
    <w:next w:val="Normal"/>
    <w:link w:val="Heading1Char"/>
    <w:uiPriority w:val="9"/>
    <w:qFormat/>
    <w:rsid w:val="00014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48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6B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86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B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019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0019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F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F91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8E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7F"/>
  </w:style>
  <w:style w:type="paragraph" w:styleId="Footer">
    <w:name w:val="footer"/>
    <w:basedOn w:val="Normal"/>
    <w:link w:val="FooterChar"/>
    <w:uiPriority w:val="99"/>
    <w:unhideWhenUsed/>
    <w:rsid w:val="008E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7F"/>
  </w:style>
  <w:style w:type="character" w:customStyle="1" w:styleId="Heading2Char">
    <w:name w:val="Heading 2 Char"/>
    <w:basedOn w:val="DefaultParagraphFont"/>
    <w:link w:val="Heading2"/>
    <w:uiPriority w:val="9"/>
    <w:semiHidden/>
    <w:rsid w:val="009B5A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B5A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4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eg@corxconsortiu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xonsortium.org/legislatur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3B92-6485-41DC-9DDA-C6B8A21F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Eaddy, Jessica</dc:creator>
  <cp:keywords/>
  <dc:description/>
  <cp:lastModifiedBy>Feld, Jamie</cp:lastModifiedBy>
  <cp:revision>2</cp:revision>
  <cp:lastPrinted>2020-01-24T15:39:00Z</cp:lastPrinted>
  <dcterms:created xsi:type="dcterms:W3CDTF">2020-06-26T23:03:00Z</dcterms:created>
  <dcterms:modified xsi:type="dcterms:W3CDTF">2020-06-26T23:03:00Z</dcterms:modified>
</cp:coreProperties>
</file>